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1365</w:t>
      </w:r>
      <w:r>
        <w:rPr>
          <w:rFonts w:ascii="Times New Roman" w:eastAsia="Times New Roman" w:hAnsi="Times New Roman" w:cs="Times New Roman"/>
        </w:rPr>
        <w:t>-2612/202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006922-40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ст.19.24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в отношении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 Анатольевич, </w:t>
      </w:r>
      <w:r>
        <w:rPr>
          <w:rStyle w:val="cat-UserDefinedgrp-36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место рождения </w:t>
      </w:r>
      <w:r>
        <w:rPr>
          <w:rStyle w:val="cat-UserDefinedgrp-3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русским языком владеющего,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по адресу: </w:t>
      </w:r>
      <w:r>
        <w:rPr>
          <w:rStyle w:val="cat-UserDefinedgrp-40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UserDefinedgrp-41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паспорт </w:t>
      </w:r>
      <w:r>
        <w:rPr>
          <w:rStyle w:val="cat-UserDefinedgrp-42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привлекавший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>ративной ответственности по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вляясь лицом, в отношении которой установлен административный надзор, имея ограничение, возложенное </w:t>
      </w:r>
      <w:r>
        <w:rPr>
          <w:rFonts w:ascii="Times New Roman" w:eastAsia="Times New Roman" w:hAnsi="Times New Roman" w:cs="Times New Roman"/>
          <w:sz w:val="27"/>
          <w:szCs w:val="27"/>
        </w:rPr>
        <w:t>на 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30.11.2021 года установлен административный надзор сроком на 3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24.03.2025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административный надзор продлен до 15.12.2025 года</w:t>
      </w:r>
      <w:r>
        <w:rPr>
          <w:rFonts w:ascii="Times New Roman" w:eastAsia="Times New Roman" w:hAnsi="Times New Roman" w:cs="Times New Roman"/>
          <w:sz w:val="27"/>
          <w:szCs w:val="27"/>
        </w:rPr>
        <w:t>, а также установлены дополнительные административные ограничения в виде: запрета пребывания вне жилого или иного помещения, являющегося местом жительства, пребывания или 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актического нахождения, отвечающего требованиям, предъявляемым законодательством к жилым помещениям, избранного для постоянного проживания, пригодного для использования в указанных целях и (или) по адресу которого лицо подлежит постановке на учет в ОВД, в период с 21:00 до 06:00 часов каждых суток.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постановке на учет, под роспись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были разъяснены права и обязанн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ости. Однако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15</w:t>
      </w:r>
      <w:r>
        <w:rPr>
          <w:rFonts w:ascii="Times New Roman" w:eastAsia="Times New Roman" w:hAnsi="Times New Roman" w:cs="Times New Roman"/>
          <w:sz w:val="27"/>
          <w:szCs w:val="27"/>
        </w:rPr>
        <w:t>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03 часа 00 минут отсутствовал по месту жительства по адресу: </w:t>
      </w:r>
      <w:r>
        <w:rPr>
          <w:rStyle w:val="cat-UserDefinedgrp-43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нарушил административное ограничение, установленное судом при отсутствии признаков преступления, предусмотренных ч. 1 ст. 314.1, ч. 2 ст. 314.1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судебном заседании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в совершении правонарушения подтверждается: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412275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27.08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</w:t>
      </w:r>
      <w:r>
        <w:rPr>
          <w:rFonts w:ascii="Times New Roman" w:eastAsia="Times New Roman" w:hAnsi="Times New Roman" w:cs="Times New Roman"/>
          <w:sz w:val="27"/>
          <w:szCs w:val="27"/>
        </w:rPr>
        <w:t>ГпОАН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ОУУПиДН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по г. Сургуту от 27.08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от 27.08.2025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КУСП № 13774 от 15.08.2025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30 ноября 2021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24 марта 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посещения поднадзорного лица по месту жительства или пребывания от 15.08.2025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 от 27.08.2025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Вагапова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А.Р. от 15.08.2025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заключения от 08.02.2024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графика прибытия надзорного лица на регистрацию;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заявления от 08.07.2024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Бучельникова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овторное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несоблюдение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лицом, в отношении которого установлен административный надзор,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20 КоАП РФ, в течение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чем считает возможным назначить наказание в виде административного ареста, проверив условия, предусмотренные ст. 3.9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Бучельников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Анатольевич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3 ст. 19.24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наказания исчислять с момента задер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жания, </w:t>
      </w:r>
      <w:r>
        <w:rPr>
          <w:rFonts w:ascii="Times New Roman" w:eastAsia="Times New Roman" w:hAnsi="Times New Roman" w:cs="Times New Roman"/>
          <w:sz w:val="27"/>
          <w:szCs w:val="27"/>
        </w:rPr>
        <w:t>а именно с 15:10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02.10</w:t>
      </w:r>
      <w:r>
        <w:rPr>
          <w:rFonts w:ascii="Times New Roman" w:eastAsia="Times New Roman" w:hAnsi="Times New Roman" w:cs="Times New Roman"/>
          <w:sz w:val="27"/>
          <w:szCs w:val="27"/>
        </w:rPr>
        <w:t>.2025.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Г.П. </w:t>
      </w:r>
      <w:r>
        <w:rPr>
          <w:rFonts w:ascii="Times New Roman" w:eastAsia="Times New Roman" w:hAnsi="Times New Roman" w:cs="Times New Roman"/>
          <w:sz w:val="27"/>
          <w:szCs w:val="27"/>
        </w:rPr>
        <w:t>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65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12/2025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UserDefinedgrp-43rplc-34">
    <w:name w:val="cat-UserDefined grp-43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